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B1" w:rsidRPr="00BF0B8F" w:rsidRDefault="00307DDC" w:rsidP="00BF0B8F">
      <w:pPr>
        <w:snapToGrid w:val="0"/>
        <w:spacing w:line="360" w:lineRule="auto"/>
        <w:jc w:val="center"/>
        <w:rPr>
          <w:rFonts w:ascii="黑体" w:eastAsia="黑体" w:hAnsi="黑体"/>
          <w:sz w:val="32"/>
          <w:szCs w:val="32"/>
        </w:rPr>
      </w:pPr>
      <w:r>
        <w:rPr>
          <w:rFonts w:ascii="黑体" w:eastAsia="黑体" w:hAnsi="黑体" w:hint="eastAsia"/>
          <w:sz w:val="32"/>
          <w:szCs w:val="32"/>
        </w:rPr>
        <w:t>河南省</w:t>
      </w:r>
      <w:r w:rsidRPr="006977E1">
        <w:rPr>
          <w:rFonts w:ascii="黑体" w:eastAsia="黑体" w:hAnsi="黑体" w:hint="eastAsia"/>
          <w:sz w:val="32"/>
          <w:szCs w:val="32"/>
        </w:rPr>
        <w:t>第二届“互联网+”大学生创新创业大赛校内选拔赛</w:t>
      </w:r>
      <w:r w:rsidR="009631B1">
        <w:rPr>
          <w:rFonts w:ascii="黑体" w:eastAsia="黑体" w:hAnsi="黑体" w:hint="eastAsia"/>
          <w:sz w:val="32"/>
          <w:szCs w:val="32"/>
        </w:rPr>
        <w:t>项目评审标准</w:t>
      </w:r>
    </w:p>
    <w:p w:rsidR="009631B1" w:rsidRDefault="009631B1" w:rsidP="00307DDC">
      <w:pPr>
        <w:pStyle w:val="a5"/>
        <w:shd w:val="clear" w:color="auto" w:fill="FFFFFF"/>
        <w:snapToGrid w:val="0"/>
        <w:spacing w:before="0" w:beforeAutospacing="0" w:after="0" w:afterAutospacing="0" w:line="360" w:lineRule="auto"/>
        <w:rPr>
          <w:rFonts w:ascii="黑体" w:eastAsia="黑体" w:hAnsi="黑体" w:cs="Arial"/>
        </w:rPr>
      </w:pPr>
    </w:p>
    <w:p w:rsidR="003B236C" w:rsidRPr="00DA1DDB" w:rsidRDefault="003B236C" w:rsidP="003B236C">
      <w:pPr>
        <w:pStyle w:val="a5"/>
        <w:shd w:val="clear" w:color="auto" w:fill="FFFFFF"/>
        <w:snapToGrid w:val="0"/>
        <w:spacing w:before="0" w:beforeAutospacing="0" w:after="0" w:afterAutospacing="0" w:line="360" w:lineRule="auto"/>
        <w:rPr>
          <w:rFonts w:asciiTheme="minorEastAsia" w:eastAsiaTheme="minorEastAsia" w:hAnsiTheme="minorEastAsia"/>
          <w:color w:val="000000"/>
          <w:sz w:val="28"/>
          <w:szCs w:val="28"/>
        </w:rPr>
      </w:pPr>
      <w:r w:rsidRPr="00DA1DDB">
        <w:rPr>
          <w:rFonts w:asciiTheme="minorEastAsia" w:eastAsiaTheme="minorEastAsia" w:hAnsiTheme="minorEastAsia" w:hint="eastAsia"/>
          <w:color w:val="000000"/>
          <w:sz w:val="28"/>
          <w:szCs w:val="28"/>
        </w:rPr>
        <w:t xml:space="preserve">    </w:t>
      </w:r>
      <w:r w:rsidR="00DA1DDB" w:rsidRPr="00DA1DDB">
        <w:rPr>
          <w:rFonts w:asciiTheme="minorEastAsia" w:eastAsiaTheme="minorEastAsia" w:hAnsiTheme="minorEastAsia" w:hint="eastAsia"/>
          <w:color w:val="000000"/>
          <w:sz w:val="28"/>
          <w:szCs w:val="28"/>
        </w:rPr>
        <w:t>河南省</w:t>
      </w:r>
      <w:r w:rsidRPr="00DA1DDB">
        <w:rPr>
          <w:rFonts w:asciiTheme="minorEastAsia" w:eastAsiaTheme="minorEastAsia" w:hAnsiTheme="minorEastAsia" w:hint="eastAsia"/>
          <w:color w:val="000000"/>
          <w:sz w:val="28"/>
          <w:szCs w:val="28"/>
        </w:rPr>
        <w:t>第二届“互联网+”大学生创新创业大赛校内选拔赛</w:t>
      </w:r>
      <w:r w:rsidR="00DA1DDB" w:rsidRPr="00DA1DDB">
        <w:rPr>
          <w:rFonts w:asciiTheme="minorEastAsia" w:eastAsiaTheme="minorEastAsia" w:hAnsiTheme="minorEastAsia" w:hint="eastAsia"/>
          <w:color w:val="000000"/>
          <w:sz w:val="28"/>
          <w:szCs w:val="28"/>
        </w:rPr>
        <w:t>的项目</w:t>
      </w:r>
      <w:r w:rsidRPr="00DA1DDB">
        <w:rPr>
          <w:rFonts w:asciiTheme="minorEastAsia" w:eastAsiaTheme="minorEastAsia" w:hAnsiTheme="minorEastAsia" w:hint="eastAsia"/>
          <w:color w:val="000000"/>
          <w:sz w:val="28"/>
          <w:szCs w:val="28"/>
        </w:rPr>
        <w:t>评审标准，采用《</w:t>
      </w:r>
      <w:bookmarkStart w:id="0" w:name="_Toc429668906"/>
      <w:r w:rsidRPr="00DA1DDB">
        <w:rPr>
          <w:rFonts w:asciiTheme="minorEastAsia" w:eastAsiaTheme="minorEastAsia" w:hAnsiTheme="minorEastAsia" w:hint="eastAsia"/>
          <w:bCs/>
          <w:color w:val="000000"/>
          <w:sz w:val="28"/>
          <w:szCs w:val="28"/>
        </w:rPr>
        <w:t>第二届中国“互联网+”大学生创新创业大赛全国总决赛评审规则</w:t>
      </w:r>
      <w:bookmarkEnd w:id="0"/>
      <w:r w:rsidRPr="00DA1DDB">
        <w:rPr>
          <w:rFonts w:asciiTheme="minorEastAsia" w:eastAsiaTheme="minorEastAsia" w:hAnsiTheme="minorEastAsia" w:hint="eastAsia"/>
          <w:color w:val="000000"/>
          <w:sz w:val="28"/>
          <w:szCs w:val="28"/>
        </w:rPr>
        <w:t>》，根据各项目的创新性、团队情况、商业性和带动就业前景等方面进行评审。</w:t>
      </w:r>
    </w:p>
    <w:p w:rsidR="003B236C" w:rsidRPr="00DA1DDB" w:rsidRDefault="003B236C" w:rsidP="003B236C">
      <w:pPr>
        <w:spacing w:line="560" w:lineRule="exact"/>
        <w:ind w:firstLine="420"/>
        <w:jc w:val="left"/>
        <w:rPr>
          <w:rFonts w:ascii="黑体" w:eastAsia="黑体" w:hAnsi="黑体" w:cs="仿宋_GB2312"/>
          <w:bCs/>
          <w:sz w:val="28"/>
          <w:szCs w:val="28"/>
        </w:rPr>
      </w:pPr>
      <w:r w:rsidRPr="00DA1DDB">
        <w:rPr>
          <w:rFonts w:ascii="黑体" w:eastAsia="黑体" w:hAnsi="黑体" w:cs="仿宋_GB2312" w:hint="eastAsia"/>
          <w:bCs/>
          <w:sz w:val="28"/>
          <w:szCs w:val="28"/>
        </w:rPr>
        <w:t>1</w:t>
      </w:r>
      <w:r w:rsidR="00B53A14">
        <w:rPr>
          <w:rFonts w:ascii="黑体" w:eastAsia="黑体" w:hAnsi="黑体" w:cs="仿宋_GB2312" w:hint="eastAsia"/>
          <w:bCs/>
          <w:sz w:val="28"/>
          <w:szCs w:val="28"/>
        </w:rPr>
        <w:t>．</w:t>
      </w:r>
      <w:r w:rsidRPr="00DA1DDB">
        <w:rPr>
          <w:rFonts w:ascii="黑体" w:eastAsia="黑体" w:hAnsi="黑体" w:cs="仿宋_GB2312" w:hint="eastAsia"/>
          <w:bCs/>
          <w:sz w:val="28"/>
          <w:szCs w:val="28"/>
        </w:rPr>
        <w:t>创意组项目</w:t>
      </w:r>
      <w:r w:rsidRPr="00DA1DDB">
        <w:rPr>
          <w:rFonts w:ascii="黑体" w:eastAsia="黑体" w:hAnsi="黑体" w:cs="仿宋_GB2312"/>
          <w:bCs/>
          <w:sz w:val="28"/>
          <w:szCs w:val="28"/>
        </w:rPr>
        <w:t>评审</w:t>
      </w:r>
      <w:r w:rsidR="00DA1DDB" w:rsidRPr="00DA1DDB">
        <w:rPr>
          <w:rFonts w:ascii="黑体" w:eastAsia="黑体" w:hAnsi="黑体" w:cs="仿宋_GB2312" w:hint="eastAsia"/>
          <w:bCs/>
          <w:sz w:val="28"/>
          <w:szCs w:val="28"/>
        </w:rPr>
        <w:t>标准</w:t>
      </w:r>
    </w:p>
    <w:p w:rsidR="003B236C" w:rsidRPr="003B236C" w:rsidRDefault="003B236C" w:rsidP="003B236C">
      <w:pPr>
        <w:ind w:firstLine="420"/>
      </w:pPr>
    </w:p>
    <w:tbl>
      <w:tblPr>
        <w:tblStyle w:val="a7"/>
        <w:tblW w:w="9039" w:type="dxa"/>
        <w:tblLook w:val="04A0"/>
      </w:tblPr>
      <w:tblGrid>
        <w:gridCol w:w="1668"/>
        <w:gridCol w:w="6520"/>
        <w:gridCol w:w="851"/>
      </w:tblGrid>
      <w:tr w:rsidR="003B236C" w:rsidRPr="003B236C" w:rsidTr="004F252B">
        <w:tc>
          <w:tcPr>
            <w:tcW w:w="1668" w:type="dxa"/>
            <w:vAlign w:val="center"/>
          </w:tcPr>
          <w:p w:rsidR="003B236C" w:rsidRPr="003B236C" w:rsidRDefault="003B236C" w:rsidP="004F252B">
            <w:pPr>
              <w:spacing w:line="480" w:lineRule="exact"/>
              <w:jc w:val="center"/>
              <w:rPr>
                <w:rFonts w:ascii="仿宋_GB2312" w:eastAsia="仿宋_GB2312"/>
                <w:b/>
                <w:szCs w:val="21"/>
              </w:rPr>
            </w:pPr>
            <w:r w:rsidRPr="003B236C">
              <w:rPr>
                <w:rFonts w:ascii="仿宋_GB2312" w:eastAsia="仿宋_GB2312" w:hint="eastAsia"/>
                <w:b/>
                <w:szCs w:val="21"/>
              </w:rPr>
              <w:t>评审要点</w:t>
            </w:r>
          </w:p>
        </w:tc>
        <w:tc>
          <w:tcPr>
            <w:tcW w:w="6520" w:type="dxa"/>
            <w:vAlign w:val="center"/>
          </w:tcPr>
          <w:p w:rsidR="003B236C" w:rsidRPr="003B236C" w:rsidRDefault="003B236C" w:rsidP="004F252B">
            <w:pPr>
              <w:spacing w:line="480" w:lineRule="exact"/>
              <w:jc w:val="center"/>
              <w:rPr>
                <w:rFonts w:ascii="仿宋_GB2312" w:eastAsia="仿宋_GB2312"/>
                <w:b/>
                <w:szCs w:val="21"/>
              </w:rPr>
            </w:pPr>
            <w:r w:rsidRPr="003B236C">
              <w:rPr>
                <w:rFonts w:ascii="仿宋_GB2312" w:eastAsia="仿宋_GB2312" w:hint="eastAsia"/>
                <w:b/>
                <w:szCs w:val="21"/>
              </w:rPr>
              <w:t>评审内容</w:t>
            </w:r>
          </w:p>
        </w:tc>
        <w:tc>
          <w:tcPr>
            <w:tcW w:w="851" w:type="dxa"/>
            <w:vAlign w:val="center"/>
          </w:tcPr>
          <w:p w:rsidR="003B236C" w:rsidRPr="003B236C" w:rsidRDefault="003B236C" w:rsidP="004F252B">
            <w:pPr>
              <w:spacing w:line="480" w:lineRule="exact"/>
              <w:jc w:val="center"/>
              <w:rPr>
                <w:rFonts w:ascii="仿宋_GB2312" w:eastAsia="仿宋_GB2312"/>
                <w:b/>
                <w:szCs w:val="21"/>
              </w:rPr>
            </w:pPr>
            <w:r w:rsidRPr="003B236C">
              <w:rPr>
                <w:rFonts w:ascii="仿宋_GB2312" w:eastAsia="仿宋_GB2312" w:hint="eastAsia"/>
                <w:b/>
                <w:szCs w:val="21"/>
              </w:rPr>
              <w:t>分值</w:t>
            </w:r>
          </w:p>
        </w:tc>
      </w:tr>
      <w:tr w:rsidR="003B236C" w:rsidRPr="003B236C" w:rsidTr="004F252B">
        <w:tc>
          <w:tcPr>
            <w:tcW w:w="1668"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创新性</w:t>
            </w:r>
          </w:p>
        </w:tc>
        <w:tc>
          <w:tcPr>
            <w:tcW w:w="6520" w:type="dxa"/>
            <w:vAlign w:val="center"/>
          </w:tcPr>
          <w:p w:rsidR="003B236C" w:rsidRPr="003B236C" w:rsidRDefault="003B236C" w:rsidP="004F252B">
            <w:pPr>
              <w:spacing w:line="480" w:lineRule="exact"/>
              <w:rPr>
                <w:rFonts w:ascii="仿宋_GB2312" w:eastAsia="仿宋_GB2312"/>
                <w:szCs w:val="21"/>
              </w:rPr>
            </w:pPr>
            <w:r w:rsidRPr="003B236C">
              <w:rPr>
                <w:rFonts w:ascii="仿宋_GB2312" w:eastAsia="仿宋_GB2312" w:cs="仿宋_GB2312" w:hint="eastAsia"/>
                <w:szCs w:val="21"/>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40</w:t>
            </w:r>
          </w:p>
        </w:tc>
      </w:tr>
      <w:tr w:rsidR="003B236C" w:rsidRPr="003B236C" w:rsidTr="004F252B">
        <w:tc>
          <w:tcPr>
            <w:tcW w:w="1668"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团队情况</w:t>
            </w:r>
          </w:p>
        </w:tc>
        <w:tc>
          <w:tcPr>
            <w:tcW w:w="6520" w:type="dxa"/>
            <w:vAlign w:val="center"/>
          </w:tcPr>
          <w:p w:rsidR="003B236C" w:rsidRPr="003B236C" w:rsidRDefault="003B236C" w:rsidP="004F252B">
            <w:pPr>
              <w:spacing w:line="480" w:lineRule="exact"/>
              <w:rPr>
                <w:rFonts w:ascii="仿宋_GB2312" w:eastAsia="仿宋_GB2312"/>
                <w:szCs w:val="21"/>
              </w:rPr>
            </w:pPr>
            <w:r w:rsidRPr="003B236C">
              <w:rPr>
                <w:rFonts w:ascii="仿宋_GB2312" w:eastAsia="仿宋_GB2312" w:cs="仿宋_GB2312" w:hint="eastAsia"/>
                <w:szCs w:val="21"/>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30</w:t>
            </w:r>
          </w:p>
        </w:tc>
      </w:tr>
      <w:tr w:rsidR="003B236C" w:rsidRPr="003B236C" w:rsidTr="004F252B">
        <w:tc>
          <w:tcPr>
            <w:tcW w:w="1668"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商业性</w:t>
            </w:r>
          </w:p>
        </w:tc>
        <w:tc>
          <w:tcPr>
            <w:tcW w:w="6520" w:type="dxa"/>
            <w:vAlign w:val="center"/>
          </w:tcPr>
          <w:p w:rsidR="003B236C" w:rsidRPr="003B236C" w:rsidRDefault="003B236C" w:rsidP="004F252B">
            <w:pPr>
              <w:spacing w:line="480" w:lineRule="exact"/>
              <w:rPr>
                <w:rFonts w:ascii="仿宋_GB2312" w:eastAsia="仿宋_GB2312"/>
                <w:szCs w:val="21"/>
              </w:rPr>
            </w:pPr>
            <w:r w:rsidRPr="003B236C">
              <w:rPr>
                <w:rFonts w:ascii="仿宋_GB2312" w:eastAsia="仿宋_GB2312" w:cs="仿宋_GB2312" w:hint="eastAsia"/>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25</w:t>
            </w:r>
          </w:p>
        </w:tc>
      </w:tr>
      <w:tr w:rsidR="003B236C" w:rsidRPr="003B236C" w:rsidTr="004F252B">
        <w:tc>
          <w:tcPr>
            <w:tcW w:w="1668"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带动就业前景</w:t>
            </w:r>
          </w:p>
        </w:tc>
        <w:tc>
          <w:tcPr>
            <w:tcW w:w="6520" w:type="dxa"/>
            <w:vAlign w:val="center"/>
          </w:tcPr>
          <w:p w:rsidR="003B236C" w:rsidRPr="003B236C" w:rsidRDefault="003B236C" w:rsidP="004F252B">
            <w:pPr>
              <w:spacing w:line="480" w:lineRule="exact"/>
              <w:rPr>
                <w:rFonts w:ascii="仿宋_GB2312" w:eastAsia="仿宋_GB2312"/>
                <w:szCs w:val="21"/>
              </w:rPr>
            </w:pPr>
            <w:r w:rsidRPr="003B236C">
              <w:rPr>
                <w:rFonts w:ascii="仿宋_GB2312" w:eastAsia="仿宋_GB2312" w:cs="仿宋_GB2312" w:hint="eastAsia"/>
                <w:szCs w:val="21"/>
              </w:rPr>
              <w:t>综合考察项目发展战略和规模扩张策略的合理性和可行性，预判项目可能带动社会就业的能力。</w:t>
            </w:r>
          </w:p>
        </w:tc>
        <w:tc>
          <w:tcPr>
            <w:tcW w:w="851" w:type="dxa"/>
            <w:vAlign w:val="center"/>
          </w:tcPr>
          <w:p w:rsidR="003B236C" w:rsidRPr="003B236C" w:rsidRDefault="003B236C" w:rsidP="004F252B">
            <w:pPr>
              <w:spacing w:line="480" w:lineRule="exact"/>
              <w:jc w:val="center"/>
              <w:rPr>
                <w:rFonts w:ascii="仿宋_GB2312" w:eastAsia="仿宋_GB2312"/>
                <w:szCs w:val="21"/>
              </w:rPr>
            </w:pPr>
            <w:r w:rsidRPr="003B236C">
              <w:rPr>
                <w:rFonts w:ascii="仿宋_GB2312" w:eastAsia="仿宋_GB2312" w:hint="eastAsia"/>
                <w:szCs w:val="21"/>
              </w:rPr>
              <w:t>5</w:t>
            </w:r>
          </w:p>
        </w:tc>
      </w:tr>
    </w:tbl>
    <w:p w:rsidR="003B236C" w:rsidRPr="003B236C" w:rsidRDefault="003B236C" w:rsidP="003B236C">
      <w:pPr>
        <w:spacing w:line="560" w:lineRule="exact"/>
        <w:ind w:firstLineChars="250" w:firstLine="525"/>
        <w:rPr>
          <w:rFonts w:ascii="黑体" w:eastAsia="黑体" w:hAnsi="黑体" w:cs="仿宋_GB2312"/>
          <w:bCs/>
          <w:szCs w:val="21"/>
        </w:rPr>
      </w:pPr>
    </w:p>
    <w:p w:rsidR="003B236C" w:rsidRPr="003B236C" w:rsidRDefault="003B236C" w:rsidP="003B236C">
      <w:pPr>
        <w:widowControl/>
        <w:spacing w:after="200" w:line="276" w:lineRule="auto"/>
        <w:jc w:val="left"/>
        <w:rPr>
          <w:rFonts w:ascii="黑体" w:eastAsia="黑体" w:hAnsi="黑体" w:cs="仿宋_GB2312"/>
          <w:bCs/>
          <w:szCs w:val="21"/>
        </w:rPr>
      </w:pPr>
      <w:r w:rsidRPr="003B236C">
        <w:rPr>
          <w:rFonts w:ascii="黑体" w:eastAsia="黑体" w:hAnsi="黑体" w:cs="仿宋_GB2312"/>
          <w:bCs/>
          <w:szCs w:val="21"/>
        </w:rPr>
        <w:br w:type="page"/>
      </w:r>
    </w:p>
    <w:p w:rsidR="003B236C" w:rsidRDefault="003B236C" w:rsidP="00DA1DDB">
      <w:pPr>
        <w:spacing w:line="560" w:lineRule="exact"/>
        <w:ind w:firstLineChars="250" w:firstLine="700"/>
        <w:rPr>
          <w:rFonts w:ascii="黑体" w:eastAsia="黑体" w:hAnsi="黑体" w:cs="仿宋_GB2312"/>
          <w:bCs/>
          <w:sz w:val="28"/>
          <w:szCs w:val="28"/>
        </w:rPr>
      </w:pPr>
      <w:r w:rsidRPr="00DA1DDB">
        <w:rPr>
          <w:rFonts w:ascii="黑体" w:eastAsia="黑体" w:hAnsi="黑体" w:cs="仿宋_GB2312" w:hint="eastAsia"/>
          <w:bCs/>
          <w:sz w:val="28"/>
          <w:szCs w:val="28"/>
        </w:rPr>
        <w:lastRenderedPageBreak/>
        <w:t>2</w:t>
      </w:r>
      <w:r w:rsidR="00B53A14">
        <w:rPr>
          <w:rFonts w:ascii="黑体" w:eastAsia="黑体" w:hAnsi="黑体" w:cs="仿宋_GB2312" w:hint="eastAsia"/>
          <w:bCs/>
          <w:sz w:val="28"/>
          <w:szCs w:val="28"/>
        </w:rPr>
        <w:t>．</w:t>
      </w:r>
      <w:r w:rsidRPr="00DA1DDB">
        <w:rPr>
          <w:rFonts w:ascii="黑体" w:eastAsia="黑体" w:hAnsi="黑体" w:cs="仿宋_GB2312" w:hint="eastAsia"/>
          <w:bCs/>
          <w:sz w:val="28"/>
          <w:szCs w:val="28"/>
        </w:rPr>
        <w:t>初创组、成长组项目评审</w:t>
      </w:r>
      <w:r w:rsidR="00DA1DDB" w:rsidRPr="00DA1DDB">
        <w:rPr>
          <w:rFonts w:ascii="黑体" w:eastAsia="黑体" w:hAnsi="黑体" w:cs="仿宋_GB2312" w:hint="eastAsia"/>
          <w:bCs/>
          <w:sz w:val="28"/>
          <w:szCs w:val="28"/>
        </w:rPr>
        <w:t>标准</w:t>
      </w:r>
    </w:p>
    <w:p w:rsidR="00DA1DDB" w:rsidRPr="00DA1DDB" w:rsidRDefault="00DA1DDB" w:rsidP="00DA1DDB">
      <w:pPr>
        <w:spacing w:line="560" w:lineRule="exact"/>
        <w:ind w:firstLineChars="250" w:firstLine="700"/>
        <w:rPr>
          <w:rFonts w:ascii="黑体" w:eastAsia="黑体" w:hAnsi="黑体" w:cs="仿宋_GB2312"/>
          <w:bCs/>
          <w:sz w:val="28"/>
          <w:szCs w:val="28"/>
        </w:rPr>
      </w:pPr>
    </w:p>
    <w:tbl>
      <w:tblPr>
        <w:tblStyle w:val="a7"/>
        <w:tblW w:w="9180" w:type="dxa"/>
        <w:tblLook w:val="04A0"/>
      </w:tblPr>
      <w:tblGrid>
        <w:gridCol w:w="1668"/>
        <w:gridCol w:w="6378"/>
        <w:gridCol w:w="1134"/>
      </w:tblGrid>
      <w:tr w:rsidR="003B236C" w:rsidRPr="003B236C" w:rsidTr="004F252B">
        <w:tc>
          <w:tcPr>
            <w:tcW w:w="1668" w:type="dxa"/>
            <w:vAlign w:val="center"/>
          </w:tcPr>
          <w:p w:rsidR="003B236C" w:rsidRPr="003B236C" w:rsidRDefault="003B236C" w:rsidP="004F252B">
            <w:pPr>
              <w:spacing w:line="340" w:lineRule="exact"/>
              <w:jc w:val="center"/>
              <w:rPr>
                <w:rFonts w:ascii="仿宋_GB2312" w:eastAsia="仿宋_GB2312"/>
                <w:b/>
                <w:szCs w:val="21"/>
              </w:rPr>
            </w:pPr>
            <w:r w:rsidRPr="003B236C">
              <w:rPr>
                <w:rFonts w:ascii="仿宋_GB2312" w:eastAsia="仿宋_GB2312" w:hint="eastAsia"/>
                <w:b/>
                <w:szCs w:val="21"/>
              </w:rPr>
              <w:t>评审要点</w:t>
            </w:r>
          </w:p>
        </w:tc>
        <w:tc>
          <w:tcPr>
            <w:tcW w:w="6378" w:type="dxa"/>
            <w:vAlign w:val="center"/>
          </w:tcPr>
          <w:p w:rsidR="003B236C" w:rsidRPr="003B236C" w:rsidRDefault="003B236C" w:rsidP="004F252B">
            <w:pPr>
              <w:spacing w:line="340" w:lineRule="exact"/>
              <w:jc w:val="center"/>
              <w:rPr>
                <w:rFonts w:ascii="仿宋_GB2312" w:eastAsia="仿宋_GB2312"/>
                <w:b/>
                <w:szCs w:val="21"/>
              </w:rPr>
            </w:pPr>
            <w:r w:rsidRPr="003B236C">
              <w:rPr>
                <w:rFonts w:ascii="仿宋_GB2312" w:eastAsia="仿宋_GB2312" w:hint="eastAsia"/>
                <w:b/>
                <w:szCs w:val="21"/>
              </w:rPr>
              <w:t>评审内容</w:t>
            </w:r>
          </w:p>
        </w:tc>
        <w:tc>
          <w:tcPr>
            <w:tcW w:w="1134" w:type="dxa"/>
            <w:vAlign w:val="center"/>
          </w:tcPr>
          <w:p w:rsidR="003B236C" w:rsidRPr="003B236C" w:rsidRDefault="003B236C" w:rsidP="004F252B">
            <w:pPr>
              <w:spacing w:line="340" w:lineRule="exact"/>
              <w:jc w:val="center"/>
              <w:rPr>
                <w:rFonts w:ascii="仿宋_GB2312" w:eastAsia="仿宋_GB2312"/>
                <w:b/>
                <w:szCs w:val="21"/>
              </w:rPr>
            </w:pPr>
            <w:r w:rsidRPr="003B236C">
              <w:rPr>
                <w:rFonts w:ascii="仿宋_GB2312" w:eastAsia="仿宋_GB2312" w:hint="eastAsia"/>
                <w:b/>
                <w:szCs w:val="21"/>
              </w:rPr>
              <w:t>分值</w:t>
            </w:r>
          </w:p>
        </w:tc>
      </w:tr>
      <w:tr w:rsidR="003B236C" w:rsidRPr="003B236C" w:rsidTr="004F252B">
        <w:tc>
          <w:tcPr>
            <w:tcW w:w="1668"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商业性</w:t>
            </w:r>
          </w:p>
        </w:tc>
        <w:tc>
          <w:tcPr>
            <w:tcW w:w="6378" w:type="dxa"/>
            <w:vAlign w:val="center"/>
          </w:tcPr>
          <w:p w:rsidR="003B236C" w:rsidRPr="003B236C" w:rsidRDefault="003B236C" w:rsidP="004F252B">
            <w:pPr>
              <w:spacing w:line="340" w:lineRule="exact"/>
              <w:rPr>
                <w:rFonts w:ascii="仿宋_GB2312" w:eastAsia="仿宋_GB2312"/>
                <w:szCs w:val="21"/>
              </w:rPr>
            </w:pPr>
            <w:r w:rsidRPr="003B236C">
              <w:rPr>
                <w:rFonts w:ascii="仿宋_GB2312" w:eastAsia="仿宋_GB2312" w:cs="仿宋_GB2312" w:hint="eastAsia"/>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3B236C">
              <w:rPr>
                <w:rFonts w:ascii="仿宋_GB2312" w:eastAsia="仿宋_GB2312" w:cs="仿宋_GB2312"/>
                <w:szCs w:val="21"/>
              </w:rPr>
              <w:t>5</w:t>
            </w:r>
            <w:r w:rsidRPr="003B236C">
              <w:rPr>
                <w:rFonts w:ascii="仿宋_GB2312" w:eastAsia="仿宋_GB2312" w:cs="仿宋_GB2312" w:hint="eastAsia"/>
                <w:szCs w:val="21"/>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40</w:t>
            </w:r>
          </w:p>
        </w:tc>
      </w:tr>
      <w:tr w:rsidR="003B236C" w:rsidRPr="003B236C" w:rsidTr="004F252B">
        <w:tc>
          <w:tcPr>
            <w:tcW w:w="1668"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团队情况</w:t>
            </w:r>
          </w:p>
        </w:tc>
        <w:tc>
          <w:tcPr>
            <w:tcW w:w="6378" w:type="dxa"/>
            <w:vAlign w:val="center"/>
          </w:tcPr>
          <w:p w:rsidR="003B236C" w:rsidRPr="003B236C" w:rsidRDefault="003B236C" w:rsidP="004F252B">
            <w:pPr>
              <w:spacing w:line="340" w:lineRule="exact"/>
              <w:rPr>
                <w:rFonts w:ascii="仿宋_GB2312" w:eastAsia="仿宋_GB2312"/>
                <w:szCs w:val="21"/>
              </w:rPr>
            </w:pPr>
            <w:r w:rsidRPr="003B236C">
              <w:rPr>
                <w:rFonts w:ascii="仿宋_GB2312" w:eastAsia="仿宋_GB2312" w:cs="仿宋_GB2312" w:hint="eastAsia"/>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30</w:t>
            </w:r>
          </w:p>
        </w:tc>
      </w:tr>
      <w:tr w:rsidR="003B236C" w:rsidRPr="003B236C" w:rsidTr="004F252B">
        <w:tc>
          <w:tcPr>
            <w:tcW w:w="1668"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创新性</w:t>
            </w:r>
          </w:p>
        </w:tc>
        <w:tc>
          <w:tcPr>
            <w:tcW w:w="6378" w:type="dxa"/>
            <w:vAlign w:val="center"/>
          </w:tcPr>
          <w:p w:rsidR="003B236C" w:rsidRPr="003B236C" w:rsidRDefault="003B236C" w:rsidP="004F252B">
            <w:pPr>
              <w:spacing w:line="340" w:lineRule="exact"/>
              <w:rPr>
                <w:rFonts w:ascii="仿宋_GB2312" w:eastAsia="仿宋_GB2312"/>
                <w:szCs w:val="21"/>
              </w:rPr>
            </w:pPr>
            <w:r w:rsidRPr="003B236C">
              <w:rPr>
                <w:rFonts w:ascii="仿宋_GB2312" w:eastAsia="仿宋_GB2312" w:cs="仿宋_GB2312" w:hint="eastAsia"/>
                <w:szCs w:val="21"/>
              </w:rPr>
              <w:t>突出原始创意的价值，不鼓励模仿。强</w:t>
            </w:r>
            <w:bookmarkStart w:id="1" w:name="_GoBack"/>
            <w:bookmarkEnd w:id="1"/>
            <w:r w:rsidRPr="003B236C">
              <w:rPr>
                <w:rFonts w:ascii="仿宋_GB2312" w:eastAsia="仿宋_GB2312" w:cs="仿宋_GB2312" w:hint="eastAsia"/>
                <w:szCs w:val="21"/>
              </w:rPr>
              <w:t>调利用互联网技术、方法、思维在销售、研发、生产、物流、信息、人力、管理等方面寻求突破和创新。鼓励项目与高校科技成果转移转化相结合。</w:t>
            </w:r>
          </w:p>
        </w:tc>
        <w:tc>
          <w:tcPr>
            <w:tcW w:w="1134"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20</w:t>
            </w:r>
          </w:p>
        </w:tc>
      </w:tr>
      <w:tr w:rsidR="003B236C" w:rsidRPr="003B236C" w:rsidTr="004F252B">
        <w:tc>
          <w:tcPr>
            <w:tcW w:w="1668"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带动就业情况</w:t>
            </w:r>
          </w:p>
        </w:tc>
        <w:tc>
          <w:tcPr>
            <w:tcW w:w="6378" w:type="dxa"/>
            <w:vAlign w:val="center"/>
          </w:tcPr>
          <w:p w:rsidR="003B236C" w:rsidRPr="003B236C" w:rsidRDefault="003B236C" w:rsidP="004F252B">
            <w:pPr>
              <w:spacing w:line="340" w:lineRule="exact"/>
              <w:rPr>
                <w:rFonts w:ascii="黑体" w:eastAsia="黑体" w:hAnsi="黑体"/>
                <w:szCs w:val="21"/>
              </w:rPr>
            </w:pPr>
            <w:r w:rsidRPr="003B236C">
              <w:rPr>
                <w:rFonts w:ascii="仿宋_GB2312" w:eastAsia="仿宋_GB2312" w:cs="仿宋_GB2312" w:hint="eastAsia"/>
                <w:szCs w:val="21"/>
              </w:rPr>
              <w:t>考察项目增加社会就业份额，发展战略和扩张的策略合理性，上下产业链的密切程度和带动效率、其他社会效益。</w:t>
            </w:r>
          </w:p>
        </w:tc>
        <w:tc>
          <w:tcPr>
            <w:tcW w:w="1134" w:type="dxa"/>
            <w:vAlign w:val="center"/>
          </w:tcPr>
          <w:p w:rsidR="003B236C" w:rsidRPr="003B236C" w:rsidRDefault="003B236C" w:rsidP="004F252B">
            <w:pPr>
              <w:spacing w:line="340" w:lineRule="exact"/>
              <w:jc w:val="center"/>
              <w:rPr>
                <w:rFonts w:ascii="仿宋_GB2312" w:eastAsia="仿宋_GB2312"/>
                <w:szCs w:val="21"/>
              </w:rPr>
            </w:pPr>
            <w:r w:rsidRPr="003B236C">
              <w:rPr>
                <w:rFonts w:ascii="仿宋_GB2312" w:eastAsia="仿宋_GB2312" w:hint="eastAsia"/>
                <w:szCs w:val="21"/>
              </w:rPr>
              <w:t>10</w:t>
            </w:r>
          </w:p>
        </w:tc>
      </w:tr>
    </w:tbl>
    <w:p w:rsidR="00DA1DDB" w:rsidRDefault="00DA1DDB" w:rsidP="00DA1DDB">
      <w:pPr>
        <w:spacing w:line="560" w:lineRule="exact"/>
        <w:ind w:firstLineChars="200" w:firstLine="560"/>
        <w:rPr>
          <w:rFonts w:asciiTheme="minorEastAsia" w:hAnsiTheme="minorEastAsia" w:cs="宋体"/>
          <w:bCs/>
          <w:color w:val="000000"/>
          <w:kern w:val="0"/>
          <w:sz w:val="28"/>
          <w:szCs w:val="28"/>
        </w:rPr>
      </w:pPr>
    </w:p>
    <w:p w:rsidR="003B236C" w:rsidRPr="00DA1DDB" w:rsidRDefault="003B236C" w:rsidP="00DA1DDB">
      <w:pPr>
        <w:spacing w:line="360" w:lineRule="auto"/>
        <w:ind w:firstLineChars="200" w:firstLine="560"/>
        <w:rPr>
          <w:rFonts w:asciiTheme="minorEastAsia" w:hAnsiTheme="minorEastAsia" w:cs="宋体"/>
          <w:bCs/>
          <w:color w:val="000000"/>
          <w:kern w:val="0"/>
          <w:sz w:val="28"/>
          <w:szCs w:val="28"/>
        </w:rPr>
      </w:pPr>
      <w:r w:rsidRPr="00DA1DDB">
        <w:rPr>
          <w:rFonts w:asciiTheme="minorEastAsia" w:hAnsiTheme="minorEastAsia" w:cs="宋体" w:hint="eastAsia"/>
          <w:bCs/>
          <w:color w:val="000000"/>
          <w:kern w:val="0"/>
          <w:sz w:val="28"/>
          <w:szCs w:val="28"/>
        </w:rPr>
        <w:t>3</w:t>
      </w:r>
      <w:r w:rsidR="00B53A14">
        <w:rPr>
          <w:rFonts w:asciiTheme="minorEastAsia" w:hAnsiTheme="minorEastAsia" w:cs="宋体" w:hint="eastAsia"/>
          <w:bCs/>
          <w:color w:val="000000"/>
          <w:kern w:val="0"/>
          <w:sz w:val="28"/>
          <w:szCs w:val="28"/>
        </w:rPr>
        <w:t>．</w:t>
      </w:r>
      <w:r w:rsidRPr="00DA1DDB">
        <w:rPr>
          <w:rFonts w:asciiTheme="minorEastAsia" w:hAnsiTheme="minorEastAsia" w:cs="宋体" w:hint="eastAsia"/>
          <w:bCs/>
          <w:color w:val="000000"/>
          <w:kern w:val="0"/>
          <w:sz w:val="28"/>
          <w:szCs w:val="28"/>
        </w:rPr>
        <w:t>评分标准</w:t>
      </w:r>
    </w:p>
    <w:p w:rsidR="009631B1" w:rsidRPr="00DA1DDB" w:rsidRDefault="003B236C" w:rsidP="00DA1DDB">
      <w:pPr>
        <w:pStyle w:val="a5"/>
        <w:shd w:val="clear" w:color="auto" w:fill="FFFFFF"/>
        <w:snapToGrid w:val="0"/>
        <w:spacing w:before="0" w:beforeAutospacing="0" w:after="0" w:afterAutospacing="0" w:line="360" w:lineRule="auto"/>
        <w:ind w:firstLineChars="200" w:firstLine="560"/>
        <w:rPr>
          <w:rFonts w:asciiTheme="minorEastAsia" w:eastAsiaTheme="minorEastAsia" w:hAnsiTheme="minorEastAsia"/>
          <w:bCs/>
          <w:color w:val="000000"/>
          <w:sz w:val="28"/>
          <w:szCs w:val="28"/>
        </w:rPr>
      </w:pPr>
      <w:r w:rsidRPr="00DA1DDB">
        <w:rPr>
          <w:rFonts w:asciiTheme="minorEastAsia" w:eastAsiaTheme="minorEastAsia" w:hAnsiTheme="minorEastAsia" w:hint="eastAsia"/>
          <w:bCs/>
          <w:color w:val="000000"/>
          <w:sz w:val="28"/>
          <w:szCs w:val="28"/>
        </w:rPr>
        <w:t>评分标准：优秀：100-85分，良好：85-70分，一般：70-55分，差：55-0。</w:t>
      </w:r>
    </w:p>
    <w:p w:rsidR="009631B1" w:rsidRDefault="009631B1" w:rsidP="00307DDC">
      <w:pPr>
        <w:pStyle w:val="a5"/>
        <w:shd w:val="clear" w:color="auto" w:fill="FFFFFF"/>
        <w:snapToGrid w:val="0"/>
        <w:spacing w:before="0" w:beforeAutospacing="0" w:after="0" w:afterAutospacing="0" w:line="360" w:lineRule="auto"/>
        <w:rPr>
          <w:rFonts w:ascii="黑体" w:eastAsia="黑体" w:hAnsi="黑体" w:cs="Arial"/>
        </w:rPr>
      </w:pPr>
    </w:p>
    <w:sectPr w:rsidR="009631B1" w:rsidSect="00C33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9F" w:rsidRDefault="00660A9F" w:rsidP="002067E5">
      <w:r>
        <w:separator/>
      </w:r>
    </w:p>
  </w:endnote>
  <w:endnote w:type="continuationSeparator" w:id="0">
    <w:p w:rsidR="00660A9F" w:rsidRDefault="00660A9F" w:rsidP="00206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9F" w:rsidRDefault="00660A9F" w:rsidP="002067E5">
      <w:r>
        <w:separator/>
      </w:r>
    </w:p>
  </w:footnote>
  <w:footnote w:type="continuationSeparator" w:id="0">
    <w:p w:rsidR="00660A9F" w:rsidRDefault="00660A9F" w:rsidP="00206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6746"/>
    <w:multiLevelType w:val="hybridMultilevel"/>
    <w:tmpl w:val="DF568A14"/>
    <w:lvl w:ilvl="0" w:tplc="A00A1D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B443C05"/>
    <w:multiLevelType w:val="hybridMultilevel"/>
    <w:tmpl w:val="2D64A270"/>
    <w:lvl w:ilvl="0" w:tplc="809C52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4F37C4"/>
    <w:multiLevelType w:val="hybridMultilevel"/>
    <w:tmpl w:val="346A185C"/>
    <w:lvl w:ilvl="0" w:tplc="B66493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7E5"/>
    <w:rsid w:val="000A1221"/>
    <w:rsid w:val="000A60B9"/>
    <w:rsid w:val="0018794A"/>
    <w:rsid w:val="001C469D"/>
    <w:rsid w:val="002067E5"/>
    <w:rsid w:val="002C6568"/>
    <w:rsid w:val="00307DDC"/>
    <w:rsid w:val="00310BA3"/>
    <w:rsid w:val="00340127"/>
    <w:rsid w:val="003B236C"/>
    <w:rsid w:val="00475871"/>
    <w:rsid w:val="004C7F1E"/>
    <w:rsid w:val="00504C18"/>
    <w:rsid w:val="00542A81"/>
    <w:rsid w:val="00586F2A"/>
    <w:rsid w:val="00614C52"/>
    <w:rsid w:val="00640E35"/>
    <w:rsid w:val="00660A9F"/>
    <w:rsid w:val="00674311"/>
    <w:rsid w:val="006B3234"/>
    <w:rsid w:val="006C482C"/>
    <w:rsid w:val="00742F86"/>
    <w:rsid w:val="00750120"/>
    <w:rsid w:val="007E4C3B"/>
    <w:rsid w:val="007E7398"/>
    <w:rsid w:val="00874A5C"/>
    <w:rsid w:val="00920622"/>
    <w:rsid w:val="009276BF"/>
    <w:rsid w:val="009631B1"/>
    <w:rsid w:val="009D6047"/>
    <w:rsid w:val="00A929B9"/>
    <w:rsid w:val="00AB093B"/>
    <w:rsid w:val="00AD4DE9"/>
    <w:rsid w:val="00B2142E"/>
    <w:rsid w:val="00B22AB7"/>
    <w:rsid w:val="00B43CE6"/>
    <w:rsid w:val="00B53A14"/>
    <w:rsid w:val="00BF0B8F"/>
    <w:rsid w:val="00BF4AF9"/>
    <w:rsid w:val="00C33989"/>
    <w:rsid w:val="00C37597"/>
    <w:rsid w:val="00C5645F"/>
    <w:rsid w:val="00C70CCF"/>
    <w:rsid w:val="00CC5C68"/>
    <w:rsid w:val="00DA1DDB"/>
    <w:rsid w:val="00E83517"/>
    <w:rsid w:val="00FA3BF5"/>
    <w:rsid w:val="00FC3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89"/>
    <w:pPr>
      <w:widowControl w:val="0"/>
      <w:jc w:val="both"/>
    </w:pPr>
  </w:style>
  <w:style w:type="paragraph" w:styleId="2">
    <w:name w:val="heading 2"/>
    <w:basedOn w:val="a"/>
    <w:next w:val="a"/>
    <w:link w:val="2Char"/>
    <w:uiPriority w:val="9"/>
    <w:unhideWhenUsed/>
    <w:qFormat/>
    <w:rsid w:val="003B23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6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67E5"/>
    <w:rPr>
      <w:sz w:val="18"/>
      <w:szCs w:val="18"/>
    </w:rPr>
  </w:style>
  <w:style w:type="paragraph" w:styleId="a4">
    <w:name w:val="footer"/>
    <w:basedOn w:val="a"/>
    <w:link w:val="Char0"/>
    <w:uiPriority w:val="99"/>
    <w:semiHidden/>
    <w:unhideWhenUsed/>
    <w:rsid w:val="002067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7E5"/>
    <w:rPr>
      <w:sz w:val="18"/>
      <w:szCs w:val="18"/>
    </w:rPr>
  </w:style>
  <w:style w:type="paragraph" w:styleId="a5">
    <w:name w:val="Normal (Web)"/>
    <w:basedOn w:val="a"/>
    <w:uiPriority w:val="99"/>
    <w:semiHidden/>
    <w:unhideWhenUsed/>
    <w:rsid w:val="00310BA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74A5C"/>
    <w:rPr>
      <w:color w:val="0000FF" w:themeColor="hyperlink"/>
      <w:u w:val="single"/>
    </w:rPr>
  </w:style>
  <w:style w:type="character" w:customStyle="1" w:styleId="2Char">
    <w:name w:val="标题 2 Char"/>
    <w:basedOn w:val="a0"/>
    <w:link w:val="2"/>
    <w:uiPriority w:val="9"/>
    <w:rsid w:val="003B236C"/>
    <w:rPr>
      <w:rFonts w:asciiTheme="majorHAnsi" w:eastAsiaTheme="majorEastAsia" w:hAnsiTheme="majorHAnsi" w:cstheme="majorBidi"/>
      <w:b/>
      <w:bCs/>
      <w:sz w:val="32"/>
      <w:szCs w:val="32"/>
    </w:rPr>
  </w:style>
  <w:style w:type="table" w:styleId="a7">
    <w:name w:val="Table Grid"/>
    <w:basedOn w:val="a1"/>
    <w:uiPriority w:val="39"/>
    <w:rsid w:val="003B2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B236C"/>
    <w:pPr>
      <w:ind w:firstLineChars="200" w:firstLine="420"/>
    </w:pPr>
  </w:style>
</w:styles>
</file>

<file path=word/webSettings.xml><?xml version="1.0" encoding="utf-8"?>
<w:webSettings xmlns:r="http://schemas.openxmlformats.org/officeDocument/2006/relationships" xmlns:w="http://schemas.openxmlformats.org/wordprocessingml/2006/main">
  <w:divs>
    <w:div w:id="10589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5B6959-0B06-4129-95A9-FF075468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187</Words>
  <Characters>1070</Characters>
  <Application>Microsoft Office Word</Application>
  <DocSecurity>0</DocSecurity>
  <Lines>8</Lines>
  <Paragraphs>2</Paragraphs>
  <ScaleCrop>false</ScaleCrop>
  <Company>Www.SangSan.Cn</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xbany</cp:lastModifiedBy>
  <cp:revision>17</cp:revision>
  <cp:lastPrinted>2016-08-29T02:53:00Z</cp:lastPrinted>
  <dcterms:created xsi:type="dcterms:W3CDTF">2016-08-19T10:59:00Z</dcterms:created>
  <dcterms:modified xsi:type="dcterms:W3CDTF">2016-09-01T12:20:00Z</dcterms:modified>
</cp:coreProperties>
</file>